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84" w:rsidRDefault="008E0A84" w:rsidP="008E0A84">
      <w:pPr>
        <w:pStyle w:val="a3"/>
        <w:ind w:firstLine="708"/>
        <w:rPr>
          <w:iCs/>
          <w:noProof/>
          <w:sz w:val="28"/>
          <w:szCs w:val="28"/>
          <w:lang w:val="kk-KZ"/>
        </w:rPr>
      </w:pPr>
    </w:p>
    <w:p w:rsidR="008E0A84" w:rsidRPr="00BE55EF" w:rsidRDefault="008E0A84" w:rsidP="008E0A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E55E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099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="00DF5099" w:rsidRPr="00BE55E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E0A84" w:rsidRPr="00BE55EF" w:rsidRDefault="00DF5099" w:rsidP="008E0A84">
      <w:pPr>
        <w:pStyle w:val="a5"/>
        <w:rPr>
          <w:rFonts w:ascii="Times New Roman" w:hAnsi="Times New Roman"/>
          <w:color w:val="000000"/>
          <w:sz w:val="28"/>
          <w:szCs w:val="28"/>
        </w:rPr>
      </w:pPr>
      <w:r w:rsidRPr="00BE55E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8E0A84" w:rsidRPr="00BE55EF" w:rsidRDefault="00DF5099" w:rsidP="008E0A8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509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8E0A84" w:rsidRPr="005B7362" w:rsidRDefault="008E0A84" w:rsidP="008E0A84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DF509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8E0A84" w:rsidRPr="00BE55EF" w:rsidRDefault="008E0A84" w:rsidP="008E0A8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0A84" w:rsidRPr="00BE55EF" w:rsidRDefault="008E0A84" w:rsidP="008E0A8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0A84" w:rsidRPr="00BE55EF" w:rsidRDefault="008E0A84" w:rsidP="008E0A8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0A84" w:rsidRPr="00C34536" w:rsidRDefault="00C34536" w:rsidP="00192147">
      <w:pPr>
        <w:pStyle w:val="a3"/>
        <w:jc w:val="center"/>
        <w:rPr>
          <w:b/>
          <w:bCs/>
          <w:color w:val="000000"/>
        </w:rPr>
      </w:pPr>
      <w:bookmarkStart w:id="0" w:name="_GoBack"/>
      <w:r w:rsidRPr="00C34536">
        <w:rPr>
          <w:b/>
          <w:bCs/>
          <w:color w:val="000000"/>
        </w:rPr>
        <w:t xml:space="preserve">ЕНПФ проводит активную работу </w:t>
      </w:r>
      <w:r w:rsidR="008E0A84" w:rsidRPr="00C34536">
        <w:rPr>
          <w:b/>
          <w:bCs/>
          <w:color w:val="000000"/>
        </w:rPr>
        <w:t>с самозанятым населением</w:t>
      </w:r>
    </w:p>
    <w:bookmarkEnd w:id="0"/>
    <w:p w:rsidR="008E0A84" w:rsidRDefault="008E0A84" w:rsidP="008E0A84">
      <w:pPr>
        <w:pStyle w:val="a3"/>
        <w:rPr>
          <w:bCs/>
          <w:color w:val="000000"/>
        </w:rPr>
      </w:pPr>
    </w:p>
    <w:p w:rsidR="008E0A84" w:rsidRDefault="008E0A84" w:rsidP="008E0A84">
      <w:pPr>
        <w:pStyle w:val="a3"/>
        <w:rPr>
          <w:bCs/>
          <w:color w:val="000000"/>
        </w:rPr>
      </w:pPr>
      <w:r w:rsidRPr="008E0A84">
        <w:rPr>
          <w:bCs/>
          <w:color w:val="000000"/>
        </w:rPr>
        <w:t xml:space="preserve">С февраля </w:t>
      </w:r>
      <w:r w:rsidR="00882DF8">
        <w:rPr>
          <w:bCs/>
          <w:color w:val="000000"/>
        </w:rPr>
        <w:t xml:space="preserve">2018 года </w:t>
      </w:r>
      <w:r w:rsidRPr="008E0A84">
        <w:rPr>
          <w:bCs/>
          <w:color w:val="000000"/>
        </w:rPr>
        <w:t xml:space="preserve">ЕНПФ </w:t>
      </w:r>
      <w:r>
        <w:rPr>
          <w:bCs/>
          <w:color w:val="000000"/>
        </w:rPr>
        <w:t>усилил</w:t>
      </w:r>
      <w:r w:rsidRPr="008E0A84">
        <w:rPr>
          <w:bCs/>
          <w:color w:val="000000"/>
        </w:rPr>
        <w:t xml:space="preserve"> работу с самозанятым населением</w:t>
      </w:r>
      <w:r>
        <w:rPr>
          <w:bCs/>
          <w:color w:val="000000"/>
        </w:rPr>
        <w:t>. И</w:t>
      </w:r>
      <w:r w:rsidRPr="008E0A84">
        <w:rPr>
          <w:bCs/>
          <w:color w:val="000000"/>
        </w:rPr>
        <w:t xml:space="preserve">нициирована кампания по отработке индивидуальных пенсионных счетов, на которые не поступают пенсионные взносы. В базе данных вкладчиков идентифицированы счета, открытые в период с 2015 по 2017 годы, но до настоящего дня остающиеся нулевыми, а также счета с накоплениями, на которые в течение 2017 года взносы не поступали.  </w:t>
      </w:r>
    </w:p>
    <w:p w:rsidR="008E0A84" w:rsidRDefault="008E0A84" w:rsidP="008E0A84">
      <w:pPr>
        <w:pStyle w:val="a3"/>
        <w:rPr>
          <w:bCs/>
          <w:color w:val="000000"/>
        </w:rPr>
      </w:pPr>
    </w:p>
    <w:p w:rsidR="0082554A" w:rsidRDefault="008E0A84" w:rsidP="008E0A84">
      <w:pPr>
        <w:pStyle w:val="a3"/>
        <w:rPr>
          <w:bCs/>
          <w:color w:val="000000"/>
        </w:rPr>
      </w:pPr>
      <w:r w:rsidRPr="008E0A84">
        <w:rPr>
          <w:bCs/>
          <w:color w:val="000000"/>
        </w:rPr>
        <w:t xml:space="preserve">В первом полугодии 2018 года планируется охватить </w:t>
      </w:r>
      <w:r w:rsidR="0082554A">
        <w:rPr>
          <w:bCs/>
          <w:color w:val="000000"/>
        </w:rPr>
        <w:t>порядка</w:t>
      </w:r>
      <w:r w:rsidRPr="008E0A84">
        <w:rPr>
          <w:bCs/>
          <w:color w:val="000000"/>
        </w:rPr>
        <w:t xml:space="preserve"> 32</w:t>
      </w:r>
      <w:r w:rsidR="0082554A">
        <w:rPr>
          <w:bCs/>
          <w:color w:val="000000"/>
        </w:rPr>
        <w:t>5 тысяч</w:t>
      </w:r>
      <w:r w:rsidRPr="008E0A84">
        <w:rPr>
          <w:bCs/>
          <w:color w:val="000000"/>
        </w:rPr>
        <w:t xml:space="preserve"> вкладчиков. </w:t>
      </w:r>
      <w:r>
        <w:rPr>
          <w:bCs/>
          <w:color w:val="000000"/>
        </w:rPr>
        <w:t>Так, з</w:t>
      </w:r>
      <w:r w:rsidRPr="008E0A84">
        <w:rPr>
          <w:bCs/>
          <w:color w:val="000000"/>
        </w:rPr>
        <w:t>а период февраль-март 2018 г был</w:t>
      </w:r>
      <w:r w:rsidR="0082554A">
        <w:rPr>
          <w:bCs/>
          <w:color w:val="000000"/>
        </w:rPr>
        <w:t>аналажена связь</w:t>
      </w:r>
      <w:r w:rsidRPr="008E0A84">
        <w:rPr>
          <w:bCs/>
          <w:color w:val="000000"/>
        </w:rPr>
        <w:t xml:space="preserve"> с </w:t>
      </w:r>
      <w:r w:rsidR="0082554A">
        <w:rPr>
          <w:bCs/>
          <w:color w:val="000000"/>
        </w:rPr>
        <w:t xml:space="preserve">более чем </w:t>
      </w:r>
      <w:r w:rsidRPr="008E0A84">
        <w:rPr>
          <w:bCs/>
          <w:color w:val="000000"/>
        </w:rPr>
        <w:t>71 </w:t>
      </w:r>
      <w:r w:rsidR="0082554A">
        <w:rPr>
          <w:bCs/>
          <w:color w:val="000000"/>
        </w:rPr>
        <w:t>тыс</w:t>
      </w:r>
      <w:r w:rsidR="00C34536">
        <w:rPr>
          <w:bCs/>
          <w:color w:val="000000"/>
        </w:rPr>
        <w:t xml:space="preserve">. </w:t>
      </w:r>
      <w:r w:rsidRPr="008E0A84">
        <w:rPr>
          <w:bCs/>
          <w:color w:val="000000"/>
        </w:rPr>
        <w:t>вкладчик</w:t>
      </w:r>
      <w:r w:rsidR="0082554A">
        <w:rPr>
          <w:bCs/>
          <w:color w:val="000000"/>
        </w:rPr>
        <w:t>ов</w:t>
      </w:r>
      <w:r>
        <w:rPr>
          <w:bCs/>
          <w:color w:val="000000"/>
        </w:rPr>
        <w:t xml:space="preserve">. По итогам </w:t>
      </w:r>
      <w:r w:rsidR="0082554A">
        <w:rPr>
          <w:bCs/>
          <w:color w:val="000000"/>
        </w:rPr>
        <w:t xml:space="preserve">телефонных </w:t>
      </w:r>
      <w:r>
        <w:rPr>
          <w:bCs/>
          <w:color w:val="000000"/>
        </w:rPr>
        <w:t>контактов</w:t>
      </w:r>
      <w:r w:rsidRPr="008E0A84">
        <w:rPr>
          <w:bCs/>
          <w:color w:val="000000"/>
        </w:rPr>
        <w:t xml:space="preserve"> 25% </w:t>
      </w:r>
      <w:r w:rsidR="0082554A">
        <w:rPr>
          <w:bCs/>
          <w:color w:val="000000"/>
        </w:rPr>
        <w:t xml:space="preserve">из числа этих вкладчиков, а это </w:t>
      </w:r>
      <w:r w:rsidRPr="008E0A84">
        <w:rPr>
          <w:bCs/>
          <w:color w:val="000000"/>
        </w:rPr>
        <w:t xml:space="preserve">8 953 </w:t>
      </w:r>
      <w:r w:rsidR="0082554A">
        <w:rPr>
          <w:bCs/>
          <w:color w:val="000000"/>
        </w:rPr>
        <w:t>человек</w:t>
      </w:r>
      <w:r w:rsidRPr="008E0A84">
        <w:rPr>
          <w:bCs/>
          <w:color w:val="000000"/>
        </w:rPr>
        <w:t>обратились в Фонд за дополнительной консультацией</w:t>
      </w:r>
      <w:r w:rsidR="0082554A">
        <w:rPr>
          <w:bCs/>
          <w:color w:val="000000"/>
        </w:rPr>
        <w:t xml:space="preserve">.И </w:t>
      </w:r>
      <w:r w:rsidRPr="008E0A84">
        <w:rPr>
          <w:bCs/>
          <w:color w:val="000000"/>
        </w:rPr>
        <w:t xml:space="preserve">на 9 789 ИПС поступили взносы, что составляет 14% от количества установленных контактов. </w:t>
      </w:r>
    </w:p>
    <w:p w:rsidR="0082554A" w:rsidRDefault="0082554A" w:rsidP="008E0A84">
      <w:pPr>
        <w:pStyle w:val="a3"/>
        <w:rPr>
          <w:bCs/>
          <w:color w:val="000000"/>
        </w:rPr>
      </w:pPr>
    </w:p>
    <w:p w:rsidR="008E0A84" w:rsidRPr="008E0A84" w:rsidRDefault="008E0A84" w:rsidP="008E0A84">
      <w:pPr>
        <w:pStyle w:val="a3"/>
        <w:rPr>
          <w:bCs/>
          <w:color w:val="000000"/>
        </w:rPr>
      </w:pPr>
      <w:r w:rsidRPr="008E0A84">
        <w:rPr>
          <w:bCs/>
          <w:color w:val="000000"/>
        </w:rPr>
        <w:t xml:space="preserve">По результатам анкетирования 68% из количества установленных контактов являются безработными, 15% самозанятыми, которые получили консультации по действующим социальным программам продуктивной занятости и массового предпринимательства. Работа в этом направлении будет продолжена с целью максимального охвата всего экономически активного населения накопительной пенсионной системой. </w:t>
      </w:r>
    </w:p>
    <w:p w:rsidR="008E0A84" w:rsidRPr="008E0A84" w:rsidRDefault="008E0A84" w:rsidP="008E0A84">
      <w:pPr>
        <w:autoSpaceDE w:val="0"/>
        <w:autoSpaceDN w:val="0"/>
        <w:spacing w:after="0" w:line="240" w:lineRule="atLeast"/>
        <w:jc w:val="both"/>
        <w:rPr>
          <w:rFonts w:ascii="Times New Roman" w:hAnsi="Times New Roman"/>
          <w:sz w:val="24"/>
          <w:lang w:val="kk-KZ"/>
        </w:rPr>
      </w:pPr>
    </w:p>
    <w:p w:rsidR="008E0A84" w:rsidRPr="00BE55EF" w:rsidRDefault="008E0A84" w:rsidP="008E0A84">
      <w:pPr>
        <w:spacing w:after="0" w:line="240" w:lineRule="auto"/>
        <w:jc w:val="both"/>
        <w:rPr>
          <w:rFonts w:ascii="Times New Roman" w:hAnsi="Times New Roman"/>
          <w:sz w:val="24"/>
          <w:lang w:val="kk-KZ"/>
        </w:rPr>
      </w:pPr>
    </w:p>
    <w:p w:rsidR="008E0A84" w:rsidRPr="00192147" w:rsidRDefault="008E0A84" w:rsidP="008E0A84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192147">
        <w:rPr>
          <w:rFonts w:ascii="Times New Roman" w:eastAsia="Times New Roman" w:hAnsi="Times New Roman" w:cs="Times New Roman"/>
          <w:b/>
          <w:i/>
          <w:color w:val="000000"/>
          <w:szCs w:val="26"/>
          <w:lang w:eastAsia="ru-RU" w:bidi="hi-IN"/>
        </w:rPr>
        <w:t xml:space="preserve">ЕНПФ </w:t>
      </w:r>
      <w:r w:rsidRPr="00192147">
        <w:rPr>
          <w:rFonts w:ascii="Times New Roman" w:eastAsia="Times New Roman" w:hAnsi="Times New Roman" w:cs="Times New Roman"/>
          <w:i/>
          <w:color w:val="000000"/>
          <w:szCs w:val="26"/>
          <w:lang w:eastAsia="ru-RU" w:bidi="hi-IN"/>
        </w:rPr>
        <w:t>создан</w:t>
      </w:r>
      <w:r w:rsidRPr="00192147">
        <w:rPr>
          <w:rFonts w:ascii="Times New Roman" w:eastAsia="Times New Roman" w:hAnsi="Times New Roman" w:cs="Times New Roman"/>
          <w:i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192147">
        <w:rPr>
          <w:rFonts w:ascii="Times New Roman" w:eastAsia="Times New Roman" w:hAnsi="Times New Roman" w:cs="Times New Roman"/>
          <w:i/>
          <w:color w:val="000000"/>
          <w:szCs w:val="26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8E0A84" w:rsidRPr="00192147" w:rsidRDefault="008E0A84" w:rsidP="008E0A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6"/>
          <w:lang w:eastAsia="ru-RU"/>
        </w:rPr>
      </w:pPr>
      <w:r w:rsidRPr="00192147">
        <w:rPr>
          <w:rFonts w:ascii="Times New Roman" w:eastAsia="Times New Roman" w:hAnsi="Times New Roman" w:cs="Times New Roman"/>
          <w:i/>
          <w:color w:val="000000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192147">
        <w:rPr>
          <w:rFonts w:ascii="Times New Roman" w:eastAsia="Times New Roman" w:hAnsi="Times New Roman" w:cs="Times New Roman"/>
          <w:i/>
          <w:color w:val="000000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192147">
        <w:rPr>
          <w:rFonts w:ascii="Times New Roman" w:eastAsia="Times New Roman" w:hAnsi="Times New Roman" w:cs="Times New Roman"/>
          <w:i/>
          <w:color w:val="000000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8E0A84" w:rsidRPr="00BE55EF" w:rsidRDefault="008E0A84" w:rsidP="008E0A8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E0A84" w:rsidRPr="00BE55EF" w:rsidRDefault="008E0A84" w:rsidP="008E0A8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>Пресс-центр АО «ЕНПФ»</w:t>
      </w:r>
    </w:p>
    <w:p w:rsidR="008E0A84" w:rsidRPr="00277703" w:rsidRDefault="008E0A84" w:rsidP="008E0A84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55EF">
        <w:rPr>
          <w:rFonts w:ascii="Times New Roman" w:eastAsia="Calibri" w:hAnsi="Times New Roman" w:cs="Times New Roman"/>
          <w:sz w:val="24"/>
          <w:szCs w:val="24"/>
        </w:rPr>
        <w:t xml:space="preserve">Контакты для СМИ: </w:t>
      </w:r>
      <w:hyperlink r:id="rId5" w:history="1">
        <w:r w:rsidRPr="00BE55EF">
          <w:rPr>
            <w:rFonts w:ascii="Times New Roman" w:eastAsia="Calibri" w:hAnsi="Times New Roman" w:cs="Times New Roman"/>
            <w:color w:val="001CAC"/>
            <w:sz w:val="24"/>
            <w:szCs w:val="24"/>
          </w:rPr>
          <w:t>press@enpf.kz</w:t>
        </w:r>
      </w:hyperlink>
    </w:p>
    <w:p w:rsidR="008E0A84" w:rsidRPr="00277703" w:rsidRDefault="008E0A84" w:rsidP="008E0A8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8E0A84" w:rsidRPr="00DF51B8" w:rsidRDefault="008E0A84" w:rsidP="008E0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A84" w:rsidRDefault="008E0A84" w:rsidP="008E0A84"/>
    <w:p w:rsidR="008E0A84" w:rsidRPr="008E0A84" w:rsidRDefault="008E0A84" w:rsidP="008E0A84">
      <w:pPr>
        <w:pStyle w:val="a3"/>
        <w:ind w:firstLine="708"/>
        <w:rPr>
          <w:iCs/>
          <w:noProof/>
          <w:sz w:val="28"/>
          <w:szCs w:val="28"/>
        </w:rPr>
      </w:pPr>
    </w:p>
    <w:p w:rsidR="00B73E3F" w:rsidRPr="008E0A84" w:rsidRDefault="00B73E3F">
      <w:pPr>
        <w:rPr>
          <w:lang w:val="kk-KZ"/>
        </w:rPr>
      </w:pPr>
    </w:p>
    <w:sectPr w:rsidR="00B73E3F" w:rsidRPr="008E0A84" w:rsidSect="00DF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0A84"/>
    <w:rsid w:val="00192147"/>
    <w:rsid w:val="0035629E"/>
    <w:rsid w:val="00451982"/>
    <w:rsid w:val="006321CC"/>
    <w:rsid w:val="0082554A"/>
    <w:rsid w:val="00882DF8"/>
    <w:rsid w:val="008E0A84"/>
    <w:rsid w:val="00B73E3F"/>
    <w:rsid w:val="00C34536"/>
    <w:rsid w:val="00DF5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E0A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E0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Обя,мелкий,Без интервала2,No Spacing"/>
    <w:link w:val="a6"/>
    <w:uiPriority w:val="1"/>
    <w:qFormat/>
    <w:rsid w:val="008E0A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Обя Знак,мелкий Знак,Без интервала2 Знак,No Spacing Знак"/>
    <w:link w:val="a5"/>
    <w:uiPriority w:val="1"/>
    <w:locked/>
    <w:rsid w:val="008E0A84"/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8E0A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E0A8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8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2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enpf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7</cp:revision>
  <cp:lastPrinted>2018-04-18T13:15:00Z</cp:lastPrinted>
  <dcterms:created xsi:type="dcterms:W3CDTF">2018-04-18T12:41:00Z</dcterms:created>
  <dcterms:modified xsi:type="dcterms:W3CDTF">2018-12-05T03:44:00Z</dcterms:modified>
</cp:coreProperties>
</file>