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A6" w:rsidRDefault="001166A6" w:rsidP="00136121">
      <w:pPr>
        <w:jc w:val="both"/>
        <w:rPr>
          <w:rFonts w:ascii="Times New Roman" w:hAnsi="Times New Roman" w:cs="Times New Roman"/>
          <w:b/>
          <w:sz w:val="24"/>
          <w:szCs w:val="24"/>
          <w:lang w:val="kk-KZ"/>
        </w:rPr>
      </w:pPr>
    </w:p>
    <w:p w:rsidR="005968CF" w:rsidRPr="00136121" w:rsidRDefault="002835A4" w:rsidP="00136121">
      <w:pPr>
        <w:jc w:val="both"/>
        <w:rPr>
          <w:rFonts w:ascii="Times New Roman" w:hAnsi="Times New Roman" w:cs="Times New Roman"/>
          <w:b/>
          <w:sz w:val="24"/>
          <w:szCs w:val="24"/>
          <w:lang w:val="kk-KZ"/>
        </w:rPr>
      </w:pPr>
      <w:r w:rsidRPr="00136121">
        <w:rPr>
          <w:rFonts w:ascii="Times New Roman" w:hAnsi="Times New Roman" w:cs="Times New Roman"/>
          <w:b/>
          <w:sz w:val="24"/>
          <w:szCs w:val="24"/>
          <w:lang w:val="kk-KZ"/>
        </w:rPr>
        <w:t xml:space="preserve">Біз дәстүрлі «БЖЗҚ туралы 5 сұрақ» айдарын одан әрі жалғастырамыз. Сіздердің назарларыңызға осы айда келіп түскен қызықты </w:t>
      </w:r>
      <w:r w:rsidR="003F2301" w:rsidRPr="00136121">
        <w:rPr>
          <w:rFonts w:ascii="Times New Roman" w:hAnsi="Times New Roman" w:cs="Times New Roman"/>
          <w:b/>
          <w:sz w:val="24"/>
          <w:szCs w:val="24"/>
          <w:lang w:val="kk-KZ"/>
        </w:rPr>
        <w:t xml:space="preserve">да </w:t>
      </w:r>
      <w:r w:rsidRPr="00136121">
        <w:rPr>
          <w:rFonts w:ascii="Times New Roman" w:hAnsi="Times New Roman" w:cs="Times New Roman"/>
          <w:b/>
          <w:sz w:val="24"/>
          <w:szCs w:val="24"/>
          <w:lang w:val="kk-KZ"/>
        </w:rPr>
        <w:t>маңызды сұрақтар</w:t>
      </w:r>
      <w:r w:rsidR="005968CF" w:rsidRPr="00136121">
        <w:rPr>
          <w:rFonts w:ascii="Times New Roman" w:hAnsi="Times New Roman" w:cs="Times New Roman"/>
          <w:b/>
          <w:sz w:val="24"/>
          <w:szCs w:val="24"/>
          <w:lang w:val="kk-KZ"/>
        </w:rPr>
        <w:t xml:space="preserve"> мен олардың жауаптарын ұсынамыз.</w:t>
      </w:r>
    </w:p>
    <w:p w:rsidR="0067760C" w:rsidRPr="00136121" w:rsidRDefault="00CF32EC" w:rsidP="00136121">
      <w:pPr>
        <w:pStyle w:val="a3"/>
        <w:numPr>
          <w:ilvl w:val="0"/>
          <w:numId w:val="1"/>
        </w:numPr>
        <w:jc w:val="both"/>
        <w:rPr>
          <w:b/>
        </w:rPr>
      </w:pPr>
      <w:r w:rsidRPr="00136121">
        <w:rPr>
          <w:b/>
          <w:lang w:val="kk-KZ"/>
        </w:rPr>
        <w:t>БЖЗҚ-дан үзінді-көшірме алдым. Сөйтсем, жұмыс беруші менің пайдама жарналар төлемепті. Не істеу керек?</w:t>
      </w:r>
      <w:r w:rsidR="0067760C" w:rsidRPr="00136121">
        <w:rPr>
          <w:b/>
        </w:rPr>
        <w:t xml:space="preserve"> </w:t>
      </w:r>
    </w:p>
    <w:p w:rsidR="007C0913" w:rsidRPr="00136121" w:rsidRDefault="00CF32EC" w:rsidP="00136121">
      <w:pPr>
        <w:pStyle w:val="a6"/>
        <w:jc w:val="both"/>
        <w:rPr>
          <w:rFonts w:ascii="Times New Roman" w:eastAsia="Times New Roman" w:hAnsi="Times New Roman"/>
          <w:sz w:val="24"/>
          <w:szCs w:val="24"/>
          <w:lang w:val="kk-KZ" w:eastAsia="ru-RU"/>
        </w:rPr>
      </w:pPr>
      <w:r w:rsidRPr="00136121">
        <w:rPr>
          <w:rFonts w:ascii="Times New Roman" w:hAnsi="Times New Roman"/>
          <w:color w:val="000000"/>
          <w:sz w:val="24"/>
          <w:szCs w:val="24"/>
          <w:lang w:val="kk-KZ" w:eastAsia="ru-RU"/>
        </w:rPr>
        <w:t>Ең алдымен Сіз салық комитетіне өтініш жасауыңыз керек. Ол жұмыс берушіні тексеруді қолға алады.</w:t>
      </w:r>
      <w:r w:rsidR="0026145D" w:rsidRPr="00136121">
        <w:rPr>
          <w:rFonts w:ascii="Times New Roman" w:hAnsi="Times New Roman"/>
          <w:color w:val="000000"/>
          <w:sz w:val="24"/>
          <w:szCs w:val="24"/>
          <w:lang w:val="kk-KZ" w:eastAsia="ru-RU"/>
        </w:rPr>
        <w:t xml:space="preserve"> </w:t>
      </w:r>
      <w:r w:rsidR="007C0913" w:rsidRPr="00136121">
        <w:rPr>
          <w:rFonts w:ascii="Times New Roman" w:eastAsia="Times New Roman" w:hAnsi="Times New Roman"/>
          <w:sz w:val="24"/>
          <w:szCs w:val="24"/>
          <w:lang w:val="kk-KZ" w:eastAsia="ru-RU"/>
        </w:rPr>
        <w:t xml:space="preserve">Нақты төлем жасалған және қызметкер кіріс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оларды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w:t>
      </w:r>
      <w:r w:rsidR="007C0913" w:rsidRPr="00136121">
        <w:rPr>
          <w:rFonts w:ascii="Times New Roman" w:eastAsia="Times New Roman" w:hAnsi="Times New Roman"/>
          <w:b/>
          <w:sz w:val="24"/>
          <w:szCs w:val="24"/>
          <w:lang w:val="kk-KZ" w:eastAsia="ru-RU"/>
        </w:rPr>
        <w:t>2,5 еселенген</w:t>
      </w:r>
      <w:r w:rsidR="007C0913" w:rsidRPr="00136121">
        <w:rPr>
          <w:rFonts w:ascii="Times New Roman" w:eastAsia="Times New Roman" w:hAnsi="Times New Roman"/>
          <w:sz w:val="24"/>
          <w:szCs w:val="24"/>
          <w:lang w:val="kk-KZ" w:eastAsia="ru-RU"/>
        </w:rPr>
        <w:t xml:space="preserve"> мөлшерінде есебіне жазылған өсімпұлмен бірге, міндетті зейнетақы жарналары салымшыларының пайдасына, өздерінің пайдасына міндетті кәсіптік зейнетақы жарналары төленетін қызметкерлердің пайдасына агенттер аударуға тиіс.</w:t>
      </w:r>
    </w:p>
    <w:p w:rsidR="007C0913" w:rsidRPr="00136121" w:rsidRDefault="007C0913" w:rsidP="00136121">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36121">
        <w:rPr>
          <w:rFonts w:ascii="Times New Roman" w:eastAsia="Times New Roman" w:hAnsi="Times New Roman" w:cs="Times New Roman"/>
          <w:sz w:val="24"/>
          <w:szCs w:val="24"/>
          <w:lang w:val="kk-KZ" w:eastAsia="ru-RU"/>
        </w:rPr>
        <w:t>Мiндеттi зейнетақы жарналары, мiндеттi кәсіптік зейнетақы жарналары толық және (немесе) уақтылы аударылмаған жағдайларда, мемлекеттік кіріс органдары мiндеттi зейнетақы жарналары, міндетті кәсіптік зейнетақы жарналары бойынша жинақталып қалған берешек шегiндегi ақшаны агенттердiң банктік шоттарынан өндiрiп алуға құқылы.</w:t>
      </w:r>
    </w:p>
    <w:p w:rsidR="007C0913" w:rsidRPr="00136121" w:rsidRDefault="007C0913" w:rsidP="00136121">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36121">
        <w:rPr>
          <w:rFonts w:ascii="Times New Roman" w:eastAsia="Times New Roman" w:hAnsi="Times New Roman" w:cs="Times New Roman"/>
          <w:sz w:val="24"/>
          <w:szCs w:val="24"/>
          <w:lang w:val="kk-KZ" w:eastAsia="ru-RU"/>
        </w:rPr>
        <w:t>Мiндеттi зейнетақы жарналары, мiндеттi кәсіптік зейнетақы жарналары бойынша берешектi өндiрiп алу Қазақстан Республикасының Үкіметі айқындаған тәртiппен агентке жiберiлетiн хабарлама негiзiнде жүргiзiледi.</w:t>
      </w:r>
    </w:p>
    <w:p w:rsidR="007C0913" w:rsidRPr="00136121" w:rsidRDefault="007C0913" w:rsidP="00136121">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36121">
        <w:rPr>
          <w:rFonts w:ascii="Times New Roman" w:eastAsia="Times New Roman" w:hAnsi="Times New Roman" w:cs="Times New Roman"/>
          <w:sz w:val="24"/>
          <w:szCs w:val="24"/>
          <w:lang w:val="kk-KZ" w:eastAsia="ru-RU"/>
        </w:rPr>
        <w:t>Агент хабарламаны алған күннен бастап бес жұмыс күні ішінде мемлекеттік кіріс органына өздерінің пайдасына міндетті зейнетақы жарналары бойынша берешек өндіріп алынатын бірыңғай жинақтаушы зейнетақы қорының міндетті зейнетақы жарналары салымшыларының тізімдерін, сондай-ақ өздерінің пайдасына міндетті кәсіптік зейнетақы жарналары бойынша берешек өндіріп алынатын жұмыскерлердің тізімдерін ұсынуға міндетті.</w:t>
      </w:r>
    </w:p>
    <w:p w:rsidR="00B241E0" w:rsidRPr="00136121" w:rsidRDefault="00B241E0" w:rsidP="00136121">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36121">
        <w:rPr>
          <w:rFonts w:ascii="Times New Roman" w:eastAsia="Times New Roman" w:hAnsi="Times New Roman" w:cs="Times New Roman"/>
          <w:sz w:val="24"/>
          <w:szCs w:val="24"/>
          <w:lang w:val="kk-KZ" w:eastAsia="ru-RU"/>
        </w:rPr>
        <w:t>Агенттердiң банктік шоттарынан мiндеттi зейнетақы жарналары, мiндеттi кәсіптік зейнетақы жарналары бойынша берешектi өндiрiп алу мемлекеттік кіріс органының инкассолық өкiмi негiзiнде жүргiзiледi.</w:t>
      </w:r>
    </w:p>
    <w:p w:rsidR="0067760C" w:rsidRPr="00136121" w:rsidRDefault="00104645" w:rsidP="00136121">
      <w:pPr>
        <w:pStyle w:val="a3"/>
        <w:numPr>
          <w:ilvl w:val="0"/>
          <w:numId w:val="1"/>
        </w:numPr>
        <w:jc w:val="both"/>
        <w:rPr>
          <w:b/>
          <w:lang w:val="kk-KZ"/>
        </w:rPr>
      </w:pPr>
      <w:r w:rsidRPr="00136121">
        <w:rPr>
          <w:b/>
          <w:lang w:val="kk-KZ"/>
        </w:rPr>
        <w:t>Кәмелетке толмаған жасөспірімнің атына жасқа жеке зейнетақы шотын ашуға бола ма?</w:t>
      </w:r>
    </w:p>
    <w:p w:rsidR="00104645" w:rsidRPr="00136121" w:rsidRDefault="00C30AAF"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 xml:space="preserve">Еңбек кодексінің 30-бабына сәйкес он алты жасқа толғандарға еңбек шартын жасауға рұқсат </w:t>
      </w:r>
      <w:r w:rsidR="0026145D" w:rsidRPr="00136121">
        <w:rPr>
          <w:rFonts w:ascii="Times New Roman" w:eastAsiaTheme="minorHAnsi" w:hAnsi="Times New Roman"/>
          <w:color w:val="000000"/>
          <w:sz w:val="24"/>
          <w:szCs w:val="24"/>
          <w:lang w:val="kk-KZ" w:eastAsia="ru-RU"/>
        </w:rPr>
        <w:t xml:space="preserve">етіледі. </w:t>
      </w:r>
      <w:r w:rsidR="00A06B81" w:rsidRPr="00136121">
        <w:rPr>
          <w:rFonts w:ascii="Times New Roman" w:eastAsiaTheme="minorHAnsi" w:hAnsi="Times New Roman"/>
          <w:color w:val="000000"/>
          <w:sz w:val="24"/>
          <w:szCs w:val="24"/>
          <w:lang w:val="kk-KZ" w:eastAsia="ru-RU"/>
        </w:rPr>
        <w:t>Бірақ, бұл ретте ата-ананың бірінің</w:t>
      </w:r>
      <w:r w:rsidR="003D7FA3" w:rsidRPr="00136121">
        <w:rPr>
          <w:rFonts w:ascii="Times New Roman" w:eastAsiaTheme="minorHAnsi" w:hAnsi="Times New Roman"/>
          <w:color w:val="000000"/>
          <w:sz w:val="24"/>
          <w:szCs w:val="24"/>
          <w:lang w:val="kk-KZ" w:eastAsia="ru-RU"/>
        </w:rPr>
        <w:t xml:space="preserve">, қамқоршысының немесе асырап алушысының </w:t>
      </w:r>
      <w:r w:rsidR="00A06B81" w:rsidRPr="00136121">
        <w:rPr>
          <w:rFonts w:ascii="Times New Roman" w:eastAsiaTheme="minorHAnsi" w:hAnsi="Times New Roman"/>
          <w:color w:val="000000"/>
          <w:sz w:val="24"/>
          <w:szCs w:val="24"/>
          <w:lang w:val="kk-KZ" w:eastAsia="ru-RU"/>
        </w:rPr>
        <w:t>жазбаша келісімі</w:t>
      </w:r>
      <w:r w:rsidR="003D7FA3" w:rsidRPr="00136121">
        <w:rPr>
          <w:rFonts w:ascii="Times New Roman" w:eastAsiaTheme="minorHAnsi" w:hAnsi="Times New Roman"/>
          <w:color w:val="000000"/>
          <w:sz w:val="24"/>
          <w:szCs w:val="24"/>
          <w:lang w:val="kk-KZ" w:eastAsia="ru-RU"/>
        </w:rPr>
        <w:t xml:space="preserve"> бойынша шартты бұған дейін де жасасуға болады.  </w:t>
      </w:r>
      <w:r w:rsidR="00A06B81" w:rsidRPr="00136121">
        <w:rPr>
          <w:rFonts w:ascii="Times New Roman" w:eastAsiaTheme="minorHAnsi" w:hAnsi="Times New Roman"/>
          <w:color w:val="000000"/>
          <w:sz w:val="24"/>
          <w:szCs w:val="24"/>
          <w:lang w:val="kk-KZ" w:eastAsia="ru-RU"/>
        </w:rPr>
        <w:t xml:space="preserve"> </w:t>
      </w:r>
    </w:p>
    <w:p w:rsidR="00C30AAF" w:rsidRPr="00136121" w:rsidRDefault="003D7FA3"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15 жастан бастап жасөспірімге</w:t>
      </w:r>
      <w:r w:rsidR="00FF3490" w:rsidRPr="00136121">
        <w:rPr>
          <w:rFonts w:ascii="Times New Roman" w:eastAsiaTheme="minorHAnsi" w:hAnsi="Times New Roman"/>
          <w:color w:val="000000"/>
          <w:sz w:val="24"/>
          <w:szCs w:val="24"/>
          <w:lang w:val="kk-KZ" w:eastAsia="ru-RU"/>
        </w:rPr>
        <w:t xml:space="preserve">, егер </w:t>
      </w:r>
      <w:r w:rsidR="0026145D" w:rsidRPr="00136121">
        <w:rPr>
          <w:rFonts w:ascii="Times New Roman" w:eastAsiaTheme="minorHAnsi" w:hAnsi="Times New Roman"/>
          <w:color w:val="000000"/>
          <w:sz w:val="24"/>
          <w:szCs w:val="24"/>
          <w:lang w:val="kk-KZ" w:eastAsia="ru-RU"/>
        </w:rPr>
        <w:t xml:space="preserve">ол </w:t>
      </w:r>
      <w:r w:rsidR="00FF3490" w:rsidRPr="00136121">
        <w:rPr>
          <w:rFonts w:ascii="Times New Roman" w:eastAsiaTheme="minorHAnsi" w:hAnsi="Times New Roman"/>
          <w:color w:val="000000"/>
          <w:sz w:val="24"/>
          <w:szCs w:val="24"/>
          <w:lang w:val="kk-KZ" w:eastAsia="ru-RU"/>
        </w:rPr>
        <w:t xml:space="preserve">негізгі орта білім алған болса, </w:t>
      </w:r>
      <w:r w:rsidRPr="00136121">
        <w:rPr>
          <w:rFonts w:ascii="Times New Roman" w:eastAsiaTheme="minorHAnsi" w:hAnsi="Times New Roman"/>
          <w:color w:val="000000"/>
          <w:sz w:val="24"/>
          <w:szCs w:val="24"/>
          <w:lang w:val="kk-KZ" w:eastAsia="ru-RU"/>
        </w:rPr>
        <w:t xml:space="preserve">жұмыс істеуге рұқсат етіледі. </w:t>
      </w:r>
      <w:r w:rsidR="00FF3490" w:rsidRPr="00136121">
        <w:rPr>
          <w:rFonts w:ascii="Times New Roman" w:eastAsiaTheme="minorHAnsi" w:hAnsi="Times New Roman"/>
          <w:color w:val="000000"/>
          <w:sz w:val="24"/>
          <w:szCs w:val="24"/>
          <w:lang w:val="kk-KZ" w:eastAsia="ru-RU"/>
        </w:rPr>
        <w:t xml:space="preserve">Ал 14 жастан бастап тек оқудан бөлек уақытта </w:t>
      </w:r>
      <w:r w:rsidR="00371F7A" w:rsidRPr="00136121">
        <w:rPr>
          <w:rFonts w:ascii="Times New Roman" w:eastAsiaTheme="minorHAnsi" w:hAnsi="Times New Roman"/>
          <w:color w:val="000000"/>
          <w:sz w:val="24"/>
          <w:szCs w:val="24"/>
          <w:lang w:val="kk-KZ" w:eastAsia="ru-RU"/>
        </w:rPr>
        <w:t xml:space="preserve">ғана </w:t>
      </w:r>
      <w:r w:rsidR="00FF3490" w:rsidRPr="00136121">
        <w:rPr>
          <w:rFonts w:ascii="Times New Roman" w:eastAsiaTheme="minorHAnsi" w:hAnsi="Times New Roman"/>
          <w:color w:val="000000"/>
          <w:sz w:val="24"/>
          <w:szCs w:val="24"/>
          <w:lang w:val="kk-KZ" w:eastAsia="ru-RU"/>
        </w:rPr>
        <w:t xml:space="preserve">жұмыс істеуге болады. </w:t>
      </w:r>
      <w:r w:rsidR="00371F7A" w:rsidRPr="00136121">
        <w:rPr>
          <w:rFonts w:ascii="Times New Roman" w:eastAsiaTheme="minorHAnsi" w:hAnsi="Times New Roman"/>
          <w:color w:val="000000"/>
          <w:sz w:val="24"/>
          <w:szCs w:val="24"/>
          <w:lang w:val="kk-KZ" w:eastAsia="ru-RU"/>
        </w:rPr>
        <w:t>Б</w:t>
      </w:r>
      <w:r w:rsidR="00FF3490" w:rsidRPr="00136121">
        <w:rPr>
          <w:rFonts w:ascii="Times New Roman" w:eastAsiaTheme="minorHAnsi" w:hAnsi="Times New Roman"/>
          <w:color w:val="000000"/>
          <w:sz w:val="24"/>
          <w:szCs w:val="24"/>
          <w:lang w:val="kk-KZ" w:eastAsia="ru-RU"/>
        </w:rPr>
        <w:t>ұл ретте жұмыс оқу үдерісіне және денсаулыққа кері әсерін тигізбеу</w:t>
      </w:r>
      <w:r w:rsidR="00371F7A" w:rsidRPr="00136121">
        <w:rPr>
          <w:rFonts w:ascii="Times New Roman" w:eastAsiaTheme="minorHAnsi" w:hAnsi="Times New Roman"/>
          <w:color w:val="000000"/>
          <w:sz w:val="24"/>
          <w:szCs w:val="24"/>
          <w:lang w:val="kk-KZ" w:eastAsia="ru-RU"/>
        </w:rPr>
        <w:t>і</w:t>
      </w:r>
      <w:r w:rsidR="00FF3490" w:rsidRPr="00136121">
        <w:rPr>
          <w:rFonts w:ascii="Times New Roman" w:eastAsiaTheme="minorHAnsi" w:hAnsi="Times New Roman"/>
          <w:color w:val="000000"/>
          <w:sz w:val="24"/>
          <w:szCs w:val="24"/>
          <w:lang w:val="kk-KZ" w:eastAsia="ru-RU"/>
        </w:rPr>
        <w:t xml:space="preserve"> керек.     </w:t>
      </w:r>
    </w:p>
    <w:p w:rsidR="003D7FA3" w:rsidRPr="00136121" w:rsidRDefault="00FF3490"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Ал 14 жасқа дейінгі жеткіншектер</w:t>
      </w:r>
      <w:r w:rsidR="00371F7A" w:rsidRPr="00136121">
        <w:rPr>
          <w:rFonts w:ascii="Times New Roman" w:eastAsiaTheme="minorHAnsi" w:hAnsi="Times New Roman"/>
          <w:color w:val="000000"/>
          <w:sz w:val="24"/>
          <w:szCs w:val="24"/>
          <w:lang w:val="kk-KZ" w:eastAsia="ru-RU"/>
        </w:rPr>
        <w:t>дің</w:t>
      </w:r>
      <w:r w:rsidRPr="00136121">
        <w:rPr>
          <w:rFonts w:ascii="Times New Roman" w:eastAsiaTheme="minorHAnsi" w:hAnsi="Times New Roman"/>
          <w:color w:val="000000"/>
          <w:sz w:val="24"/>
          <w:szCs w:val="24"/>
          <w:lang w:val="kk-KZ" w:eastAsia="ru-RU"/>
        </w:rPr>
        <w:t xml:space="preserve"> театрда ойнап, киноға түсулеріне болады. Бірақ, бұл </w:t>
      </w:r>
      <w:r w:rsidR="00EE090D" w:rsidRPr="00136121">
        <w:rPr>
          <w:rFonts w:ascii="Times New Roman" w:eastAsiaTheme="minorHAnsi" w:hAnsi="Times New Roman"/>
          <w:color w:val="000000"/>
          <w:sz w:val="24"/>
          <w:szCs w:val="24"/>
          <w:lang w:val="kk-KZ" w:eastAsia="ru-RU"/>
        </w:rPr>
        <w:t xml:space="preserve">жұмыстар да </w:t>
      </w:r>
      <w:r w:rsidRPr="00136121">
        <w:rPr>
          <w:rFonts w:ascii="Times New Roman" w:eastAsiaTheme="minorHAnsi" w:hAnsi="Times New Roman"/>
          <w:color w:val="000000"/>
          <w:sz w:val="24"/>
          <w:szCs w:val="24"/>
          <w:lang w:val="kk-KZ" w:eastAsia="ru-RU"/>
        </w:rPr>
        <w:t xml:space="preserve">сабақтан </w:t>
      </w:r>
      <w:r w:rsidR="00EE090D" w:rsidRPr="00136121">
        <w:rPr>
          <w:rFonts w:ascii="Times New Roman" w:eastAsiaTheme="minorHAnsi" w:hAnsi="Times New Roman"/>
          <w:color w:val="000000"/>
          <w:sz w:val="24"/>
          <w:szCs w:val="24"/>
          <w:lang w:val="kk-KZ" w:eastAsia="ru-RU"/>
        </w:rPr>
        <w:t xml:space="preserve">тыс </w:t>
      </w:r>
      <w:r w:rsidRPr="00136121">
        <w:rPr>
          <w:rFonts w:ascii="Times New Roman" w:eastAsiaTheme="minorHAnsi" w:hAnsi="Times New Roman"/>
          <w:color w:val="000000"/>
          <w:sz w:val="24"/>
          <w:szCs w:val="24"/>
          <w:lang w:val="kk-KZ" w:eastAsia="ru-RU"/>
        </w:rPr>
        <w:t xml:space="preserve">уақытта </w:t>
      </w:r>
      <w:r w:rsidR="00EE090D" w:rsidRPr="00136121">
        <w:rPr>
          <w:rFonts w:ascii="Times New Roman" w:eastAsiaTheme="minorHAnsi" w:hAnsi="Times New Roman"/>
          <w:color w:val="000000"/>
          <w:sz w:val="24"/>
          <w:szCs w:val="24"/>
          <w:lang w:val="kk-KZ" w:eastAsia="ru-RU"/>
        </w:rPr>
        <w:t xml:space="preserve">жүзеге асырылуы </w:t>
      </w:r>
      <w:r w:rsidRPr="00136121">
        <w:rPr>
          <w:rFonts w:ascii="Times New Roman" w:eastAsiaTheme="minorHAnsi" w:hAnsi="Times New Roman"/>
          <w:color w:val="000000"/>
          <w:sz w:val="24"/>
          <w:szCs w:val="24"/>
          <w:lang w:val="kk-KZ" w:eastAsia="ru-RU"/>
        </w:rPr>
        <w:t xml:space="preserve">керек және баланың </w:t>
      </w:r>
      <w:r w:rsidR="00A91B7F" w:rsidRPr="00136121">
        <w:rPr>
          <w:rFonts w:ascii="Times New Roman" w:eastAsiaTheme="minorHAnsi" w:hAnsi="Times New Roman"/>
          <w:color w:val="000000"/>
          <w:sz w:val="24"/>
          <w:szCs w:val="24"/>
          <w:lang w:val="kk-KZ" w:eastAsia="ru-RU"/>
        </w:rPr>
        <w:t xml:space="preserve">өнегелі </w:t>
      </w:r>
      <w:r w:rsidRPr="00136121">
        <w:rPr>
          <w:rFonts w:ascii="Times New Roman" w:eastAsiaTheme="minorHAnsi" w:hAnsi="Times New Roman"/>
          <w:color w:val="000000"/>
          <w:sz w:val="24"/>
          <w:szCs w:val="24"/>
          <w:lang w:val="kk-KZ" w:eastAsia="ru-RU"/>
        </w:rPr>
        <w:t xml:space="preserve">дамуына және денсаулығына кері әсер етпеуі тиіс.  </w:t>
      </w:r>
    </w:p>
    <w:p w:rsidR="00763231" w:rsidRPr="00136121" w:rsidRDefault="00FF3490"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Еңбек шартына кәмелетке толмаған жасөспірім мен оның заңды өкілі де қол қоюы керек. Жұмыс беруші еңбек шартына сәйкес айлық жалақыны төле</w:t>
      </w:r>
      <w:r w:rsidR="00763231" w:rsidRPr="00136121">
        <w:rPr>
          <w:rFonts w:ascii="Times New Roman" w:eastAsiaTheme="minorHAnsi" w:hAnsi="Times New Roman"/>
          <w:color w:val="000000"/>
          <w:sz w:val="24"/>
          <w:szCs w:val="24"/>
          <w:lang w:val="kk-KZ" w:eastAsia="ru-RU"/>
        </w:rPr>
        <w:t>й</w:t>
      </w:r>
      <w:r w:rsidRPr="00136121">
        <w:rPr>
          <w:rFonts w:ascii="Times New Roman" w:eastAsiaTheme="minorHAnsi" w:hAnsi="Times New Roman"/>
          <w:color w:val="000000"/>
          <w:sz w:val="24"/>
          <w:szCs w:val="24"/>
          <w:lang w:val="kk-KZ" w:eastAsia="ru-RU"/>
        </w:rPr>
        <w:t xml:space="preserve"> отырып, </w:t>
      </w:r>
      <w:r w:rsidR="00763231" w:rsidRPr="00136121">
        <w:rPr>
          <w:rFonts w:ascii="Times New Roman" w:eastAsiaTheme="minorHAnsi" w:hAnsi="Times New Roman"/>
          <w:color w:val="000000"/>
          <w:sz w:val="24"/>
          <w:szCs w:val="24"/>
          <w:lang w:val="kk-KZ" w:eastAsia="ru-RU"/>
        </w:rPr>
        <w:t xml:space="preserve">кәмелетке толмаған жасөспірім үшін оның жеке зейнетақы шотына зейнетақы жарналарын да төлеуге міндетті. Зейнетақы Қорына кәмелетке толмаған тұлға келіп өтініш жасаған кезде міндетті зейнетақы жарналарын есепке алу үшін жеке зейнетақы шотын ашу жөніндегі арызды рәсімдеу үшін мынадай құжаттар қажет:   </w:t>
      </w:r>
    </w:p>
    <w:p w:rsidR="006055CF" w:rsidRPr="00136121" w:rsidRDefault="00A91B7F" w:rsidP="00136121">
      <w:pPr>
        <w:pStyle w:val="a6"/>
        <w:numPr>
          <w:ilvl w:val="0"/>
          <w:numId w:val="4"/>
        </w:numPr>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т</w:t>
      </w:r>
      <w:r w:rsidR="00763231" w:rsidRPr="00136121">
        <w:rPr>
          <w:rFonts w:ascii="Times New Roman" w:eastAsiaTheme="minorHAnsi" w:hAnsi="Times New Roman"/>
          <w:color w:val="000000"/>
          <w:sz w:val="24"/>
          <w:szCs w:val="24"/>
          <w:lang w:val="kk-KZ" w:eastAsia="ru-RU"/>
        </w:rPr>
        <w:t>уу туралы куәлік және егер бар болса, кәмелетке толмаған тұлғаның жеке басын куәландыратын құжаттың түпнұсқасы;</w:t>
      </w:r>
    </w:p>
    <w:p w:rsidR="006055CF" w:rsidRPr="00136121" w:rsidRDefault="00A91B7F" w:rsidP="00136121">
      <w:pPr>
        <w:pStyle w:val="a6"/>
        <w:numPr>
          <w:ilvl w:val="0"/>
          <w:numId w:val="4"/>
        </w:numPr>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з</w:t>
      </w:r>
      <w:r w:rsidR="00763231" w:rsidRPr="00136121">
        <w:rPr>
          <w:rFonts w:ascii="Times New Roman" w:eastAsiaTheme="minorHAnsi" w:hAnsi="Times New Roman"/>
          <w:color w:val="000000"/>
          <w:sz w:val="24"/>
          <w:szCs w:val="24"/>
          <w:lang w:val="kk-KZ" w:eastAsia="ru-RU"/>
        </w:rPr>
        <w:t>аңды өкілінің жеке басын куәландыратын құжат;</w:t>
      </w:r>
    </w:p>
    <w:p w:rsidR="00C50BBD" w:rsidRPr="00136121" w:rsidRDefault="00A91B7F" w:rsidP="00136121">
      <w:pPr>
        <w:pStyle w:val="a6"/>
        <w:numPr>
          <w:ilvl w:val="0"/>
          <w:numId w:val="4"/>
        </w:numPr>
        <w:jc w:val="both"/>
        <w:rPr>
          <w:rFonts w:ascii="Times New Roman" w:eastAsiaTheme="minorHAnsi" w:hAnsi="Times New Roman"/>
          <w:color w:val="000000"/>
          <w:sz w:val="24"/>
          <w:szCs w:val="24"/>
          <w:lang w:val="kk-KZ" w:eastAsia="ru-RU"/>
        </w:rPr>
      </w:pPr>
      <w:r w:rsidRPr="00136121">
        <w:rPr>
          <w:rFonts w:ascii="Times New Roman" w:eastAsia="Times New Roman" w:hAnsi="Times New Roman"/>
          <w:sz w:val="24"/>
          <w:szCs w:val="24"/>
          <w:lang w:val="kk-KZ" w:eastAsia="ru-RU"/>
        </w:rPr>
        <w:lastRenderedPageBreak/>
        <w:t>а</w:t>
      </w:r>
      <w:r w:rsidR="00763231" w:rsidRPr="00136121">
        <w:rPr>
          <w:rFonts w:ascii="Times New Roman" w:eastAsia="Times New Roman" w:hAnsi="Times New Roman"/>
          <w:sz w:val="24"/>
          <w:szCs w:val="24"/>
          <w:lang w:val="kk-KZ" w:eastAsia="ru-RU"/>
        </w:rPr>
        <w:t xml:space="preserve">та-анасы болмаған кезде қамқоршылық/қорғаншылық тағайындалғанын растайтын құжаттың түпнұсқасы (қамқоршы тағайындалғаны туралы анықтама немесе баланы патронат тәрбиеге беру туралы шарт). </w:t>
      </w:r>
    </w:p>
    <w:p w:rsidR="00EE090D" w:rsidRPr="00136121" w:rsidRDefault="00EE090D" w:rsidP="00136121">
      <w:pPr>
        <w:spacing w:after="0" w:line="240" w:lineRule="auto"/>
        <w:jc w:val="both"/>
        <w:rPr>
          <w:rFonts w:ascii="Times New Roman" w:hAnsi="Times New Roman" w:cs="Times New Roman"/>
          <w:color w:val="000000"/>
          <w:sz w:val="24"/>
          <w:szCs w:val="24"/>
          <w:lang w:val="kk-KZ" w:eastAsia="ru-RU"/>
        </w:rPr>
      </w:pPr>
    </w:p>
    <w:p w:rsidR="00C50BBD" w:rsidRPr="00136121" w:rsidRDefault="00C50BBD" w:rsidP="00136121">
      <w:pPr>
        <w:spacing w:after="0" w:line="240" w:lineRule="auto"/>
        <w:jc w:val="both"/>
        <w:rPr>
          <w:rFonts w:ascii="Times New Roman" w:hAnsi="Times New Roman" w:cs="Times New Roman"/>
          <w:color w:val="000000"/>
          <w:sz w:val="24"/>
          <w:szCs w:val="24"/>
          <w:lang w:val="kk-KZ" w:eastAsia="ru-RU"/>
        </w:rPr>
      </w:pPr>
      <w:r w:rsidRPr="00136121">
        <w:rPr>
          <w:rFonts w:ascii="Times New Roman" w:hAnsi="Times New Roman" w:cs="Times New Roman"/>
          <w:color w:val="000000"/>
          <w:sz w:val="24"/>
          <w:szCs w:val="24"/>
          <w:lang w:val="kk-KZ" w:eastAsia="ru-RU"/>
        </w:rPr>
        <w:t xml:space="preserve">14 жасқа дейінгі тұлғаның өтінішіне оның заңды өкілі қол </w:t>
      </w:r>
      <w:r w:rsidR="00EE090D" w:rsidRPr="00136121">
        <w:rPr>
          <w:rFonts w:ascii="Times New Roman" w:hAnsi="Times New Roman" w:cs="Times New Roman"/>
          <w:color w:val="000000"/>
          <w:sz w:val="24"/>
          <w:szCs w:val="24"/>
          <w:lang w:val="kk-KZ" w:eastAsia="ru-RU"/>
        </w:rPr>
        <w:t xml:space="preserve">қояды. </w:t>
      </w:r>
      <w:r w:rsidRPr="00136121">
        <w:rPr>
          <w:rFonts w:ascii="Times New Roman" w:hAnsi="Times New Roman" w:cs="Times New Roman"/>
          <w:color w:val="000000"/>
          <w:sz w:val="24"/>
          <w:szCs w:val="24"/>
          <w:lang w:val="kk-KZ" w:eastAsia="ru-RU"/>
        </w:rPr>
        <w:t xml:space="preserve">14 жастан 18 жасқа дейінгі тұлғалардың өтініштеріне олардың заңды өкілдерінің жазбаша келісімі болса жеткілікті. </w:t>
      </w:r>
    </w:p>
    <w:p w:rsidR="00C50BBD" w:rsidRPr="00136121" w:rsidRDefault="00C50BBD"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 xml:space="preserve">Міндетті зейнетақы жарналарын есеп алу үшін жеке зейнетақы шотын ашудан басқа, кәмелетке толмағандар </w:t>
      </w:r>
      <w:r w:rsidR="00A91B7F" w:rsidRPr="00136121">
        <w:rPr>
          <w:rFonts w:ascii="Times New Roman" w:eastAsiaTheme="minorHAnsi" w:hAnsi="Times New Roman"/>
          <w:color w:val="000000"/>
          <w:sz w:val="24"/>
          <w:szCs w:val="24"/>
          <w:lang w:val="kk-KZ" w:eastAsia="ru-RU"/>
        </w:rPr>
        <w:t xml:space="preserve">БЖЗҚ-мен </w:t>
      </w:r>
      <w:r w:rsidRPr="00136121">
        <w:rPr>
          <w:rFonts w:ascii="Times New Roman" w:eastAsiaTheme="minorHAnsi" w:hAnsi="Times New Roman"/>
          <w:color w:val="000000"/>
          <w:sz w:val="24"/>
          <w:szCs w:val="24"/>
          <w:lang w:val="kk-KZ" w:eastAsia="ru-RU"/>
        </w:rPr>
        <w:t>ерікті зейнетақы жарналары есебінен зейнетақымен қамсыздандыру туралы шарт</w:t>
      </w:r>
      <w:r w:rsidR="00A91B7F" w:rsidRPr="00136121">
        <w:rPr>
          <w:rFonts w:ascii="Times New Roman" w:eastAsiaTheme="minorHAnsi" w:hAnsi="Times New Roman"/>
          <w:color w:val="000000"/>
          <w:sz w:val="24"/>
          <w:szCs w:val="24"/>
          <w:lang w:val="kk-KZ" w:eastAsia="ru-RU"/>
        </w:rPr>
        <w:t xml:space="preserve"> жасаса алады. </w:t>
      </w:r>
      <w:r w:rsidRPr="00136121">
        <w:rPr>
          <w:rFonts w:ascii="Times New Roman" w:eastAsiaTheme="minorHAnsi" w:hAnsi="Times New Roman"/>
          <w:color w:val="000000"/>
          <w:sz w:val="24"/>
          <w:szCs w:val="24"/>
          <w:lang w:val="kk-KZ" w:eastAsia="ru-RU"/>
        </w:rPr>
        <w:t xml:space="preserve"> </w:t>
      </w:r>
    </w:p>
    <w:p w:rsidR="00C50BBD" w:rsidRPr="00136121" w:rsidRDefault="00C50BBD"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 xml:space="preserve">Жарналардың мөлшері, оларды аудару және қалыптасқан жинақтар есебінен төлемдер жасау тәртібі шарт тараптарының келісімі бойынша айқындалады. </w:t>
      </w:r>
    </w:p>
    <w:p w:rsidR="00C50BBD" w:rsidRPr="00136121" w:rsidRDefault="00C50BBD" w:rsidP="00136121">
      <w:pPr>
        <w:pStyle w:val="a6"/>
        <w:jc w:val="both"/>
        <w:rPr>
          <w:rFonts w:ascii="Times New Roman" w:eastAsiaTheme="minorHAnsi" w:hAnsi="Times New Roman"/>
          <w:color w:val="000000"/>
          <w:sz w:val="24"/>
          <w:szCs w:val="24"/>
          <w:lang w:val="kk-KZ" w:eastAsia="ru-RU"/>
        </w:rPr>
      </w:pPr>
      <w:r w:rsidRPr="00136121">
        <w:rPr>
          <w:rFonts w:ascii="Times New Roman" w:eastAsiaTheme="minorHAnsi" w:hAnsi="Times New Roman"/>
          <w:color w:val="000000"/>
          <w:sz w:val="24"/>
          <w:szCs w:val="24"/>
          <w:lang w:val="kk-KZ" w:eastAsia="ru-RU"/>
        </w:rPr>
        <w:t xml:space="preserve">  </w:t>
      </w:r>
    </w:p>
    <w:p w:rsidR="0067760C" w:rsidRPr="00136121" w:rsidRDefault="00CD1CF8" w:rsidP="00136121">
      <w:pPr>
        <w:pStyle w:val="a3"/>
        <w:numPr>
          <w:ilvl w:val="0"/>
          <w:numId w:val="1"/>
        </w:numPr>
        <w:jc w:val="both"/>
        <w:rPr>
          <w:b/>
          <w:lang w:val="kk-KZ"/>
        </w:rPr>
      </w:pPr>
      <w:r w:rsidRPr="00136121">
        <w:rPr>
          <w:b/>
          <w:lang w:val="kk-KZ"/>
        </w:rPr>
        <w:t xml:space="preserve">Мен Қазақстан азаматымын, бірақ шетелдік компанияда қызмет атқарамын. Менің жұмыс берушім менің пайдама зейнетақы жарналарын </w:t>
      </w:r>
      <w:r w:rsidR="00F96DF9" w:rsidRPr="00136121">
        <w:rPr>
          <w:b/>
          <w:lang w:val="kk-KZ"/>
        </w:rPr>
        <w:t>төлеуге міндетті ме?</w:t>
      </w:r>
    </w:p>
    <w:p w:rsidR="00B30312" w:rsidRPr="00136121" w:rsidRDefault="00B30312" w:rsidP="00136121">
      <w:pPr>
        <w:pStyle w:val="a3"/>
        <w:ind w:left="142"/>
        <w:jc w:val="both"/>
        <w:rPr>
          <w:lang w:val="kk-KZ"/>
        </w:rPr>
      </w:pPr>
      <w:r w:rsidRPr="00136121">
        <w:rPr>
          <w:lang w:val="kk-KZ"/>
        </w:rPr>
        <w:t>«Қазақстан Республикасында зейнетақымен қамсыздандыру туралы» Қазақстан Республикасы Заңының 24-бабының 1 тармағына сәйкес</w:t>
      </w:r>
    </w:p>
    <w:p w:rsidR="00F96DF9" w:rsidRPr="00136121" w:rsidRDefault="00B30312" w:rsidP="00136121">
      <w:pPr>
        <w:pStyle w:val="a3"/>
        <w:ind w:left="142"/>
        <w:jc w:val="both"/>
        <w:rPr>
          <w:lang w:val="kk-KZ"/>
        </w:rPr>
      </w:pPr>
      <w:r w:rsidRPr="00136121">
        <w:rPr>
          <w:rFonts w:eastAsia="Times New Roman"/>
          <w:lang w:val="kk-KZ"/>
        </w:rPr>
        <w:t>Бірыңғай жинақтаушы зейнетақы қорына мiндеттi зейнетақы жарналары осы Заңда айқындалатын мөлшерлемелер бойынша агенттердің төлеуіне жатады.</w:t>
      </w:r>
    </w:p>
    <w:p w:rsidR="00E34F17" w:rsidRPr="00136121" w:rsidRDefault="00B30312" w:rsidP="00136121">
      <w:pPr>
        <w:pStyle w:val="a3"/>
        <w:ind w:left="142"/>
        <w:jc w:val="both"/>
        <w:rPr>
          <w:lang w:val="kk-KZ"/>
        </w:rPr>
      </w:pPr>
      <w:r w:rsidRPr="00136121">
        <w:rPr>
          <w:lang w:val="kk-KZ"/>
        </w:rPr>
        <w:t xml:space="preserve">Бұл ретте Заңның 1-бабының 28) тармақшасына сәйкес </w:t>
      </w:r>
      <w:r w:rsidR="00E34F17" w:rsidRPr="00136121">
        <w:rPr>
          <w:rFonts w:eastAsia="Times New Roman"/>
          <w:lang w:val="kk-KZ"/>
        </w:rPr>
        <w:t>мiндеттi зейнетақы жарналарын төлеу жөнiндегi агент - Қазақстан Республикасында қызметiн шетелдiк заңды тұлғалардың тұрақты мекемесi, филиалдары, өкілдіктері арқылы жүзеге асыратын шетелдiк заңды тұлғаларды қоса алғанда, Қазақстан Республикасының заңнамасында айқындалған тәртiппен мiндеттi зейнетақы жарналарын есептейтiн, ұстап қалатын (есебіне жазатын) және бірыңғай жинақтаушы зейнетақы қорына аударатын жеке немесе заңды тұлға болып табылады.</w:t>
      </w:r>
      <w:r w:rsidR="00965975" w:rsidRPr="00136121">
        <w:rPr>
          <w:rFonts w:eastAsia="Times New Roman"/>
          <w:lang w:val="kk-KZ"/>
        </w:rPr>
        <w:t xml:space="preserve"> </w:t>
      </w:r>
      <w:r w:rsidR="00E34F17" w:rsidRPr="00136121">
        <w:rPr>
          <w:lang w:val="kk-KZ"/>
        </w:rPr>
        <w:t xml:space="preserve">Егер шетелдік компания Қазақстан аумағында орналасқан болса, сәйкесінше, агент Сіздің айлық табысыңыздан міндетті зейнетақы жарналарын ұстап, зейнетақы Қорына аударуға міндетті. </w:t>
      </w:r>
      <w:r w:rsidRPr="00136121">
        <w:rPr>
          <w:lang w:val="kk-KZ"/>
        </w:rPr>
        <w:t xml:space="preserve"> </w:t>
      </w:r>
    </w:p>
    <w:p w:rsidR="00D11ED1" w:rsidRPr="00136121" w:rsidRDefault="00E34F17" w:rsidP="00136121">
      <w:pPr>
        <w:pStyle w:val="a3"/>
        <w:ind w:left="142"/>
        <w:jc w:val="both"/>
        <w:rPr>
          <w:lang w:val="kk-KZ"/>
        </w:rPr>
      </w:pPr>
      <w:r w:rsidRPr="00136121">
        <w:rPr>
          <w:lang w:val="kk-KZ"/>
        </w:rPr>
        <w:t>Бұл ретте халықаралық ұйымдардың Қазақстан Республикасында</w:t>
      </w:r>
      <w:r w:rsidR="00D11ED1" w:rsidRPr="00136121">
        <w:rPr>
          <w:lang w:val="kk-KZ"/>
        </w:rPr>
        <w:t>ғы</w:t>
      </w:r>
      <w:r w:rsidRPr="00136121">
        <w:rPr>
          <w:lang w:val="kk-KZ"/>
        </w:rPr>
        <w:t xml:space="preserve"> </w:t>
      </w:r>
      <w:r w:rsidR="00D11ED1" w:rsidRPr="00136121">
        <w:rPr>
          <w:lang w:val="kk-KZ"/>
        </w:rPr>
        <w:t xml:space="preserve">өкілдіктерінде, Қазақстан Республикасында аккредиттелген шетелдік мемлекеттердің диплдоматиялық өкілдіктері мен консулдық мекемелерінде қызмет атқаратын Қазақстан </w:t>
      </w:r>
      <w:r w:rsidRPr="00136121">
        <w:rPr>
          <w:lang w:val="kk-KZ"/>
        </w:rPr>
        <w:t>азаматтары</w:t>
      </w:r>
      <w:r w:rsidR="00D11ED1" w:rsidRPr="00136121">
        <w:rPr>
          <w:lang w:val="kk-KZ"/>
        </w:rPr>
        <w:t xml:space="preserve"> міндетті зейнетақы жарналарын төлеу бойынша құқықтық қатынастарға қатыс</w:t>
      </w:r>
      <w:r w:rsidR="00A91B7F" w:rsidRPr="00136121">
        <w:rPr>
          <w:lang w:val="kk-KZ"/>
        </w:rPr>
        <w:t>а отырып,</w:t>
      </w:r>
      <w:r w:rsidR="00D11ED1" w:rsidRPr="00136121">
        <w:rPr>
          <w:lang w:val="kk-KZ"/>
        </w:rPr>
        <w:t xml:space="preserve"> БЖЗҚ-ға міндетті зейнетақы жарналарын өз бетімен аударуға құқылы. </w:t>
      </w:r>
    </w:p>
    <w:p w:rsidR="00E34F17" w:rsidRPr="00136121" w:rsidRDefault="00E34F17" w:rsidP="00136121">
      <w:pPr>
        <w:pStyle w:val="a3"/>
        <w:ind w:left="142"/>
        <w:jc w:val="both"/>
        <w:rPr>
          <w:lang w:val="kk-KZ"/>
        </w:rPr>
      </w:pPr>
      <w:r w:rsidRPr="00136121">
        <w:rPr>
          <w:lang w:val="kk-KZ"/>
        </w:rPr>
        <w:t xml:space="preserve"> </w:t>
      </w:r>
    </w:p>
    <w:p w:rsidR="00D30A61" w:rsidRPr="00136121" w:rsidRDefault="00D30A61" w:rsidP="00136121">
      <w:pPr>
        <w:pStyle w:val="a3"/>
        <w:ind w:left="1080"/>
        <w:jc w:val="both"/>
        <w:rPr>
          <w:b/>
          <w:lang w:val="kk-KZ"/>
        </w:rPr>
      </w:pPr>
    </w:p>
    <w:p w:rsidR="00A91386" w:rsidRPr="00136121" w:rsidRDefault="00D11ED1" w:rsidP="00136121">
      <w:pPr>
        <w:pStyle w:val="a3"/>
        <w:numPr>
          <w:ilvl w:val="0"/>
          <w:numId w:val="1"/>
        </w:numPr>
        <w:jc w:val="both"/>
        <w:rPr>
          <w:lang w:val="kk-KZ"/>
        </w:rPr>
      </w:pPr>
      <w:r w:rsidRPr="00643CCD">
        <w:rPr>
          <w:b/>
          <w:lang w:val="kk-KZ"/>
        </w:rPr>
        <w:t>Естуімше</w:t>
      </w:r>
      <w:r w:rsidRPr="00136121">
        <w:rPr>
          <w:b/>
          <w:lang w:val="kk-KZ"/>
        </w:rPr>
        <w:t>, Қазақстан зейнетақы жүйесін реформалау барысында үлгі ретінде Чили</w:t>
      </w:r>
      <w:r w:rsidR="00965975" w:rsidRPr="00136121">
        <w:rPr>
          <w:b/>
          <w:lang w:val="kk-KZ"/>
        </w:rPr>
        <w:t>дің</w:t>
      </w:r>
      <w:r w:rsidRPr="00136121">
        <w:rPr>
          <w:b/>
          <w:lang w:val="kk-KZ"/>
        </w:rPr>
        <w:t xml:space="preserve"> моделі алыныпты. Неге басқа ел емес, </w:t>
      </w:r>
      <w:r w:rsidR="00965975" w:rsidRPr="00136121">
        <w:rPr>
          <w:b/>
          <w:lang w:val="kk-KZ"/>
        </w:rPr>
        <w:t xml:space="preserve">осы </w:t>
      </w:r>
      <w:r w:rsidRPr="00136121">
        <w:rPr>
          <w:b/>
          <w:lang w:val="kk-KZ"/>
        </w:rPr>
        <w:t xml:space="preserve"> Чили таңдап алынған?</w:t>
      </w:r>
    </w:p>
    <w:p w:rsidR="006A3105" w:rsidRPr="00136121" w:rsidRDefault="00D11ED1" w:rsidP="00136121">
      <w:pPr>
        <w:jc w:val="both"/>
        <w:rPr>
          <w:rFonts w:ascii="Times New Roman" w:hAnsi="Times New Roman" w:cs="Times New Roman"/>
          <w:color w:val="000000"/>
          <w:sz w:val="24"/>
          <w:szCs w:val="24"/>
          <w:lang w:val="kk-KZ" w:eastAsia="ru-RU"/>
        </w:rPr>
      </w:pPr>
      <w:r w:rsidRPr="00136121">
        <w:rPr>
          <w:rFonts w:ascii="Times New Roman" w:hAnsi="Times New Roman" w:cs="Times New Roman"/>
          <w:color w:val="000000"/>
          <w:sz w:val="24"/>
          <w:szCs w:val="24"/>
          <w:lang w:val="kk-KZ" w:eastAsia="ru-RU"/>
        </w:rPr>
        <w:t xml:space="preserve">Әр елдегі зейнетақы реформасы демографиялық, мәдени, әлеуметтік, саяси, қаржылық ерекшеліктер мен мүмкіндіктер ескеріле отырып жүзеге асырылады. </w:t>
      </w:r>
      <w:r w:rsidR="00EC3392" w:rsidRPr="00136121">
        <w:rPr>
          <w:rFonts w:ascii="Times New Roman" w:hAnsi="Times New Roman" w:cs="Times New Roman"/>
          <w:color w:val="000000"/>
          <w:sz w:val="24"/>
          <w:szCs w:val="24"/>
          <w:lang w:val="kk-KZ" w:eastAsia="ru-RU"/>
        </w:rPr>
        <w:t xml:space="preserve">Мысалы, Чилидегі зейнетақы реформасының өзіндік сипатына келер болсақ, бұл елде «ұрпақтар ынтымақтастығына» негізделген зейнетақы алу құқығы мемлекет кепілдік беретін төлемдерге ауыстырылды және бір-бірімен бәсекелес бірнеше компанияда жұмыскерлерді міндетті жинақтаушы сақтандыру жүйесі енгізілді. </w:t>
      </w:r>
      <w:r w:rsidR="006A3105" w:rsidRPr="00136121">
        <w:rPr>
          <w:rFonts w:ascii="Times New Roman" w:hAnsi="Times New Roman" w:cs="Times New Roman"/>
          <w:color w:val="000000"/>
          <w:sz w:val="24"/>
          <w:szCs w:val="24"/>
          <w:lang w:val="kk-KZ" w:eastAsia="ru-RU"/>
        </w:rPr>
        <w:t xml:space="preserve">Чилиден алынған негізгі үлгі, ол </w:t>
      </w:r>
      <w:r w:rsidR="00965975" w:rsidRPr="00136121">
        <w:rPr>
          <w:rFonts w:ascii="Times New Roman" w:hAnsi="Times New Roman" w:cs="Times New Roman"/>
          <w:color w:val="000000"/>
          <w:sz w:val="24"/>
          <w:szCs w:val="24"/>
          <w:lang w:val="kk-KZ" w:eastAsia="ru-RU"/>
        </w:rPr>
        <w:t xml:space="preserve">- </w:t>
      </w:r>
      <w:r w:rsidR="006A3105" w:rsidRPr="00136121">
        <w:rPr>
          <w:rFonts w:ascii="Times New Roman" w:hAnsi="Times New Roman" w:cs="Times New Roman"/>
          <w:color w:val="000000"/>
          <w:sz w:val="24"/>
          <w:szCs w:val="24"/>
          <w:lang w:val="kk-KZ" w:eastAsia="ru-RU"/>
        </w:rPr>
        <w:t>зейнетақымен қамсыздандыру бойынша мемлекеттік ортақ жүйеден тиянақталған міндетті жарналары және ерікті зейнетақы жарналары бар жинақтаушы зейнетақы жүйесі.</w:t>
      </w:r>
      <w:r w:rsidR="00965975" w:rsidRPr="00136121">
        <w:rPr>
          <w:rFonts w:ascii="Times New Roman" w:hAnsi="Times New Roman" w:cs="Times New Roman"/>
          <w:color w:val="000000"/>
          <w:sz w:val="24"/>
          <w:szCs w:val="24"/>
          <w:lang w:val="kk-KZ" w:eastAsia="ru-RU"/>
        </w:rPr>
        <w:t xml:space="preserve"> </w:t>
      </w:r>
      <w:r w:rsidR="006A3105" w:rsidRPr="00136121">
        <w:rPr>
          <w:rFonts w:ascii="Times New Roman" w:hAnsi="Times New Roman" w:cs="Times New Roman"/>
          <w:color w:val="000000"/>
          <w:sz w:val="24"/>
          <w:szCs w:val="24"/>
          <w:lang w:val="kk-KZ" w:eastAsia="ru-RU"/>
        </w:rPr>
        <w:t>Бұл ретте айта кететін жәйт, Чили моделі қаз-қалпын</w:t>
      </w:r>
      <w:r w:rsidR="00965975" w:rsidRPr="00136121">
        <w:rPr>
          <w:rFonts w:ascii="Times New Roman" w:hAnsi="Times New Roman" w:cs="Times New Roman"/>
          <w:color w:val="000000"/>
          <w:sz w:val="24"/>
          <w:szCs w:val="24"/>
          <w:lang w:val="kk-KZ" w:eastAsia="ru-RU"/>
        </w:rPr>
        <w:t>да</w:t>
      </w:r>
      <w:r w:rsidR="006A3105" w:rsidRPr="00136121">
        <w:rPr>
          <w:rFonts w:ascii="Times New Roman" w:hAnsi="Times New Roman" w:cs="Times New Roman"/>
          <w:color w:val="000000"/>
          <w:sz w:val="24"/>
          <w:szCs w:val="24"/>
          <w:lang w:val="kk-KZ" w:eastAsia="ru-RU"/>
        </w:rPr>
        <w:t xml:space="preserve"> көшіріп алынған жоқ. Отандық мамандар </w:t>
      </w:r>
      <w:r w:rsidR="004E45B1" w:rsidRPr="00136121">
        <w:rPr>
          <w:rFonts w:ascii="Times New Roman" w:hAnsi="Times New Roman" w:cs="Times New Roman"/>
          <w:color w:val="000000"/>
          <w:sz w:val="24"/>
          <w:szCs w:val="24"/>
          <w:lang w:val="kk-KZ" w:eastAsia="ru-RU"/>
        </w:rPr>
        <w:t xml:space="preserve">ең үздік халықаралық тәжірибелерді </w:t>
      </w:r>
      <w:r w:rsidR="00965975" w:rsidRPr="00136121">
        <w:rPr>
          <w:rFonts w:ascii="Times New Roman" w:hAnsi="Times New Roman" w:cs="Times New Roman"/>
          <w:color w:val="000000"/>
          <w:sz w:val="24"/>
          <w:szCs w:val="24"/>
          <w:lang w:val="kk-KZ" w:eastAsia="ru-RU"/>
        </w:rPr>
        <w:t xml:space="preserve">алдымен </w:t>
      </w:r>
      <w:r w:rsidR="004E45B1" w:rsidRPr="00136121">
        <w:rPr>
          <w:rFonts w:ascii="Times New Roman" w:hAnsi="Times New Roman" w:cs="Times New Roman"/>
          <w:color w:val="000000"/>
          <w:sz w:val="24"/>
          <w:szCs w:val="24"/>
          <w:lang w:val="kk-KZ" w:eastAsia="ru-RU"/>
        </w:rPr>
        <w:t xml:space="preserve">терең зерттеп, </w:t>
      </w:r>
      <w:r w:rsidR="00965975" w:rsidRPr="00136121">
        <w:rPr>
          <w:rFonts w:ascii="Times New Roman" w:hAnsi="Times New Roman" w:cs="Times New Roman"/>
          <w:color w:val="000000"/>
          <w:sz w:val="24"/>
          <w:szCs w:val="24"/>
          <w:lang w:val="kk-KZ" w:eastAsia="ru-RU"/>
        </w:rPr>
        <w:t xml:space="preserve">жан-жақты </w:t>
      </w:r>
      <w:r w:rsidR="004E45B1" w:rsidRPr="00136121">
        <w:rPr>
          <w:rFonts w:ascii="Times New Roman" w:hAnsi="Times New Roman" w:cs="Times New Roman"/>
          <w:color w:val="000000"/>
          <w:sz w:val="24"/>
          <w:szCs w:val="24"/>
          <w:lang w:val="kk-KZ" w:eastAsia="ru-RU"/>
        </w:rPr>
        <w:t>талдайды. Тек содан кейін барып Қазақстанға енгізеді. Мысалы, жақын болашақта елімізде шартты-жинақтаушы құрамдауыш енгізіледі. Оған негіз ретінде Швеция моделі негізге алын</w:t>
      </w:r>
      <w:r w:rsidR="00365F3D" w:rsidRPr="00136121">
        <w:rPr>
          <w:rFonts w:ascii="Times New Roman" w:hAnsi="Times New Roman" w:cs="Times New Roman"/>
          <w:color w:val="000000"/>
          <w:sz w:val="24"/>
          <w:szCs w:val="24"/>
          <w:lang w:val="kk-KZ" w:eastAsia="ru-RU"/>
        </w:rPr>
        <w:t>ып отыр.</w:t>
      </w:r>
      <w:r w:rsidR="004E45B1" w:rsidRPr="00136121">
        <w:rPr>
          <w:rFonts w:ascii="Times New Roman" w:hAnsi="Times New Roman" w:cs="Times New Roman"/>
          <w:color w:val="000000"/>
          <w:sz w:val="24"/>
          <w:szCs w:val="24"/>
          <w:lang w:val="kk-KZ" w:eastAsia="ru-RU"/>
        </w:rPr>
        <w:t xml:space="preserve"> </w:t>
      </w:r>
    </w:p>
    <w:p w:rsidR="0067760C" w:rsidRPr="00136121" w:rsidRDefault="004E45B1" w:rsidP="00136121">
      <w:pPr>
        <w:pStyle w:val="a3"/>
        <w:numPr>
          <w:ilvl w:val="0"/>
          <w:numId w:val="1"/>
        </w:numPr>
        <w:jc w:val="both"/>
        <w:rPr>
          <w:b/>
          <w:lang w:val="kk-KZ"/>
        </w:rPr>
      </w:pPr>
      <w:r w:rsidRPr="00136121">
        <w:rPr>
          <w:b/>
          <w:lang w:val="kk-KZ"/>
        </w:rPr>
        <w:t>Зейнетақы жинақтарының сақталуына Қазақстанда және әлем елдерінде қалай кепілдік берілген?</w:t>
      </w:r>
    </w:p>
    <w:p w:rsidR="00FA31C6" w:rsidRPr="00136121" w:rsidRDefault="00554D6B" w:rsidP="00136121">
      <w:pPr>
        <w:jc w:val="both"/>
        <w:rPr>
          <w:rStyle w:val="s0"/>
          <w:sz w:val="24"/>
          <w:szCs w:val="24"/>
          <w:lang w:val="kk-KZ"/>
        </w:rPr>
      </w:pPr>
      <w:r w:rsidRPr="00136121">
        <w:rPr>
          <w:rStyle w:val="s0"/>
          <w:sz w:val="24"/>
          <w:szCs w:val="24"/>
          <w:lang w:val="kk-KZ"/>
        </w:rPr>
        <w:t>Қазақстандағы жинақтаушы зейнетақы жүйесі өзінің бірегейлігімен ерекшеленеді.</w:t>
      </w:r>
      <w:r w:rsidR="00965975" w:rsidRPr="00136121">
        <w:rPr>
          <w:rStyle w:val="s0"/>
          <w:sz w:val="24"/>
          <w:szCs w:val="24"/>
          <w:lang w:val="kk-KZ"/>
        </w:rPr>
        <w:t xml:space="preserve"> «</w:t>
      </w:r>
      <w:r w:rsidRPr="00136121">
        <w:rPr>
          <w:rFonts w:ascii="Times New Roman" w:eastAsia="Times New Roman" w:hAnsi="Times New Roman" w:cs="Times New Roman"/>
          <w:sz w:val="24"/>
          <w:szCs w:val="24"/>
          <w:lang w:val="kk-KZ" w:eastAsia="ru-RU"/>
        </w:rPr>
        <w:t xml:space="preserve">Қазақстанда зейнетақымен қамзсыздандыру туралы» Қазақстан Республикасы Заңының 5-бабына сәйкес мемлекет зейнеткерлік жасқа толған алушыларға бірыңғай жинақтаушы зейнетақы қорындағы мiндеттi зейнетақы жарналарының, мiндеттi кәсіптік зейнетақы жарналарының инфляция деңгейiн ескере отырып, нақты енгізілген мөлшерінде сақталуына </w:t>
      </w:r>
      <w:r w:rsidRPr="00136121">
        <w:rPr>
          <w:rFonts w:ascii="Times New Roman" w:eastAsia="Times New Roman" w:hAnsi="Times New Roman" w:cs="Times New Roman"/>
          <w:sz w:val="24"/>
          <w:szCs w:val="24"/>
          <w:lang w:val="kk-KZ" w:eastAsia="ru-RU"/>
        </w:rPr>
        <w:lastRenderedPageBreak/>
        <w:t>кепiлдiк бередi.</w:t>
      </w:r>
      <w:r w:rsidR="00965975" w:rsidRPr="00136121">
        <w:rPr>
          <w:rFonts w:ascii="Times New Roman" w:eastAsia="Times New Roman" w:hAnsi="Times New Roman" w:cs="Times New Roman"/>
          <w:sz w:val="24"/>
          <w:szCs w:val="24"/>
          <w:lang w:val="kk-KZ" w:eastAsia="ru-RU"/>
        </w:rPr>
        <w:t xml:space="preserve"> </w:t>
      </w:r>
      <w:r w:rsidR="00FA31C6" w:rsidRPr="00136121">
        <w:rPr>
          <w:rFonts w:ascii="Times New Roman" w:hAnsi="Times New Roman"/>
          <w:sz w:val="24"/>
          <w:szCs w:val="24"/>
          <w:lang w:val="kk-KZ"/>
        </w:rPr>
        <w:t>Салымшы зейнеткерлік жасқа толған шақта, ең алдымен оның  зейнетақы жүйесіне қатысқан бүкіл кезеңі ескеріліп, зейнетақы шотындағы жинақтарының табыстылығы есептеледі. Е</w:t>
      </w:r>
      <w:r w:rsidR="00FA31C6" w:rsidRPr="00136121">
        <w:rPr>
          <w:rFonts w:ascii="Times New Roman" w:eastAsia="Times New Roman" w:hAnsi="Times New Roman"/>
          <w:sz w:val="24"/>
          <w:szCs w:val="24"/>
          <w:lang w:val="kk-KZ"/>
        </w:rPr>
        <w:t xml:space="preserve">гер табыстылық инфляциядан төмен болса, мемлекет республикалық бюджет есебінен инфляция мен табыстылық арасындағы айырма сомасын төлейді. Мінеки, осылайша салымшылардың жинақтары қаржы нарығындағы әр түрлі ахуалдарға қарамастан, сенімді қорғалған. </w:t>
      </w:r>
      <w:r w:rsidR="00965975" w:rsidRPr="00136121">
        <w:rPr>
          <w:rFonts w:ascii="Times New Roman" w:eastAsia="Times New Roman" w:hAnsi="Times New Roman"/>
          <w:sz w:val="24"/>
          <w:szCs w:val="24"/>
          <w:lang w:val="kk-KZ"/>
        </w:rPr>
        <w:t>М</w:t>
      </w:r>
      <w:r w:rsidR="00FA31C6" w:rsidRPr="00136121">
        <w:rPr>
          <w:rStyle w:val="s0"/>
          <w:sz w:val="24"/>
          <w:szCs w:val="24"/>
          <w:lang w:val="kk-KZ"/>
        </w:rPr>
        <w:t xml:space="preserve">ұндай кепілдік басқа мемлекеттерде жоқ. </w:t>
      </w:r>
      <w:r w:rsidR="00FA31C6" w:rsidRPr="00136121">
        <w:rPr>
          <w:rFonts w:ascii="Times New Roman" w:eastAsia="Times New Roman" w:hAnsi="Times New Roman"/>
          <w:sz w:val="24"/>
          <w:szCs w:val="24"/>
          <w:lang w:val="kk-KZ" w:eastAsia="ru-RU"/>
        </w:rPr>
        <w:t xml:space="preserve">Мысалы, Чехия, Жапония және Словакияда басқарушы компаниялар жарналардың атаулы құнының немесе инфляцияны ескермей нөлдік инвестициялық табыстылықтың сақталуына ғана кепілдік береді. Германияда зейнетақы қорлары енгізілген жарналарға қатысты зейнеткерлікке шығу күніне қарай 2,25 пайыздық мөлшерлемеге ғана кепілдік береді. Чилиде зейнетақы активтерін басқарушылар зейнетақы жинақтарының сақталуына таңдап алынған қор түріне қарай кепілдік береді. Бірақ зейнетақы жинақтарының көлемі өткен 36 ай ішіндегі орташа сараланған 2 пайыздық нақты табыстылық деңгейінен төмен болмайды. Ал </w:t>
      </w:r>
      <w:r w:rsidR="00FA31C6" w:rsidRPr="00136121">
        <w:rPr>
          <w:rStyle w:val="s0"/>
          <w:sz w:val="24"/>
          <w:szCs w:val="24"/>
          <w:lang w:val="kk-KZ"/>
        </w:rPr>
        <w:t>Швеция, Австралия, Израиль, Норвегия, Мексика, Эстония елдерінде зейнетақы жинақтарының сақталуына кепілдік тіпті берілмейді.</w:t>
      </w:r>
    </w:p>
    <w:p w:rsidR="00FA31C6" w:rsidRPr="00136121" w:rsidRDefault="00FA31C6" w:rsidP="00136121">
      <w:pPr>
        <w:pStyle w:val="a3"/>
        <w:ind w:left="142"/>
        <w:jc w:val="both"/>
        <w:rPr>
          <w:rStyle w:val="s0"/>
          <w:sz w:val="24"/>
          <w:szCs w:val="24"/>
          <w:lang w:val="kk-KZ"/>
        </w:rPr>
      </w:pPr>
    </w:p>
    <w:p w:rsidR="00136121" w:rsidRPr="00136121" w:rsidRDefault="00136121" w:rsidP="00136121">
      <w:pPr>
        <w:spacing w:after="0" w:line="240" w:lineRule="auto"/>
        <w:ind w:firstLine="708"/>
        <w:jc w:val="both"/>
        <w:rPr>
          <w:rFonts w:ascii="Times New Roman" w:hAnsi="Times New Roman"/>
          <w:b/>
          <w:sz w:val="24"/>
          <w:szCs w:val="24"/>
          <w:lang w:val="kk-KZ"/>
        </w:rPr>
      </w:pPr>
    </w:p>
    <w:p w:rsidR="00136121" w:rsidRPr="00136121" w:rsidRDefault="00136121" w:rsidP="00136121">
      <w:pPr>
        <w:spacing w:after="0" w:line="240" w:lineRule="auto"/>
        <w:ind w:firstLine="708"/>
        <w:jc w:val="right"/>
        <w:rPr>
          <w:rFonts w:ascii="Times New Roman" w:hAnsi="Times New Roman"/>
          <w:b/>
          <w:sz w:val="24"/>
          <w:szCs w:val="24"/>
        </w:rPr>
      </w:pPr>
      <w:r w:rsidRPr="00136121">
        <w:rPr>
          <w:rFonts w:ascii="Times New Roman" w:hAnsi="Times New Roman"/>
          <w:b/>
          <w:sz w:val="24"/>
          <w:szCs w:val="24"/>
          <w:lang w:val="kk-KZ"/>
        </w:rPr>
        <w:t>«БЖЗҚ» АҚ баспасөз орталығы</w:t>
      </w:r>
    </w:p>
    <w:p w:rsidR="00136121" w:rsidRPr="00FA31C6" w:rsidRDefault="00136121" w:rsidP="002D0DF1">
      <w:pPr>
        <w:pStyle w:val="a3"/>
        <w:ind w:left="142"/>
        <w:jc w:val="both"/>
        <w:rPr>
          <w:rStyle w:val="s0"/>
          <w:lang w:val="kk-KZ"/>
        </w:rPr>
      </w:pPr>
    </w:p>
    <w:sectPr w:rsidR="00136121" w:rsidRPr="00FA31C6" w:rsidSect="00136121">
      <w:pgSz w:w="11906" w:h="16838"/>
      <w:pgMar w:top="567" w:right="85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656ED"/>
    <w:multiLevelType w:val="hybridMultilevel"/>
    <w:tmpl w:val="A9D6FEF8"/>
    <w:lvl w:ilvl="0" w:tplc="1A104EA0">
      <w:start w:val="1"/>
      <w:numFmt w:val="decimal"/>
      <w:lvlText w:val="%1."/>
      <w:lvlJc w:val="left"/>
      <w:pPr>
        <w:ind w:left="1080" w:hanging="360"/>
      </w:pPr>
      <w:rPr>
        <w:b/>
        <w:lang w:val="kk-KZ"/>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5DE329C8"/>
    <w:multiLevelType w:val="hybridMultilevel"/>
    <w:tmpl w:val="6DFCB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E7311"/>
    <w:multiLevelType w:val="hybridMultilevel"/>
    <w:tmpl w:val="6986C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7760C"/>
    <w:rsid w:val="0007422E"/>
    <w:rsid w:val="000E51F7"/>
    <w:rsid w:val="00104645"/>
    <w:rsid w:val="00107D0F"/>
    <w:rsid w:val="001103C1"/>
    <w:rsid w:val="001166A6"/>
    <w:rsid w:val="00136121"/>
    <w:rsid w:val="001726C0"/>
    <w:rsid w:val="002031E1"/>
    <w:rsid w:val="0026145D"/>
    <w:rsid w:val="002835A4"/>
    <w:rsid w:val="002D0DF1"/>
    <w:rsid w:val="003470BC"/>
    <w:rsid w:val="00365F3D"/>
    <w:rsid w:val="00371F7A"/>
    <w:rsid w:val="003D7FA3"/>
    <w:rsid w:val="003F2301"/>
    <w:rsid w:val="0044417A"/>
    <w:rsid w:val="00462DDB"/>
    <w:rsid w:val="004A486E"/>
    <w:rsid w:val="004D0EF6"/>
    <w:rsid w:val="004E45B1"/>
    <w:rsid w:val="00544907"/>
    <w:rsid w:val="00554D6B"/>
    <w:rsid w:val="00580C2A"/>
    <w:rsid w:val="005968CF"/>
    <w:rsid w:val="005A76A5"/>
    <w:rsid w:val="005C2F82"/>
    <w:rsid w:val="006055CF"/>
    <w:rsid w:val="00643CCD"/>
    <w:rsid w:val="0067760C"/>
    <w:rsid w:val="006A3105"/>
    <w:rsid w:val="007022D2"/>
    <w:rsid w:val="00763231"/>
    <w:rsid w:val="007C0913"/>
    <w:rsid w:val="008301F6"/>
    <w:rsid w:val="00865657"/>
    <w:rsid w:val="008A074E"/>
    <w:rsid w:val="009634E2"/>
    <w:rsid w:val="00965975"/>
    <w:rsid w:val="00A06B81"/>
    <w:rsid w:val="00A91386"/>
    <w:rsid w:val="00A91B7F"/>
    <w:rsid w:val="00B241E0"/>
    <w:rsid w:val="00B30312"/>
    <w:rsid w:val="00C30AAF"/>
    <w:rsid w:val="00C50BBD"/>
    <w:rsid w:val="00C55D2E"/>
    <w:rsid w:val="00C64379"/>
    <w:rsid w:val="00CC5058"/>
    <w:rsid w:val="00CD1CF8"/>
    <w:rsid w:val="00CF32EC"/>
    <w:rsid w:val="00D11ED1"/>
    <w:rsid w:val="00D30A61"/>
    <w:rsid w:val="00D7786F"/>
    <w:rsid w:val="00D91D51"/>
    <w:rsid w:val="00DF450E"/>
    <w:rsid w:val="00E34F17"/>
    <w:rsid w:val="00E866D0"/>
    <w:rsid w:val="00EB09B6"/>
    <w:rsid w:val="00EB54D7"/>
    <w:rsid w:val="00EC3392"/>
    <w:rsid w:val="00EE090D"/>
    <w:rsid w:val="00F54935"/>
    <w:rsid w:val="00F86722"/>
    <w:rsid w:val="00F96DF9"/>
    <w:rsid w:val="00FA31C6"/>
    <w:rsid w:val="00FD5001"/>
    <w:rsid w:val="00FF34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60C"/>
    <w:pPr>
      <w:spacing w:after="0" w:line="240" w:lineRule="auto"/>
      <w:ind w:left="720"/>
    </w:pPr>
    <w:rPr>
      <w:rFonts w:ascii="Times New Roman" w:hAnsi="Times New Roman" w:cs="Times New Roman"/>
      <w:color w:val="000000"/>
      <w:sz w:val="24"/>
      <w:szCs w:val="24"/>
      <w:lang w:eastAsia="ru-RU"/>
    </w:rPr>
  </w:style>
  <w:style w:type="paragraph" w:styleId="a4">
    <w:name w:val="Normal (Web)"/>
    <w:basedOn w:val="a"/>
    <w:uiPriority w:val="99"/>
    <w:semiHidden/>
    <w:unhideWhenUsed/>
    <w:rsid w:val="00CC5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5058"/>
    <w:rPr>
      <w:b/>
      <w:bCs/>
    </w:rPr>
  </w:style>
  <w:style w:type="paragraph" w:styleId="a6">
    <w:name w:val="No Spacing"/>
    <w:aliases w:val="Обя,мелкий,Без интервала2,No Spacing"/>
    <w:link w:val="a7"/>
    <w:uiPriority w:val="1"/>
    <w:qFormat/>
    <w:rsid w:val="006055CF"/>
    <w:pPr>
      <w:spacing w:after="0" w:line="240" w:lineRule="auto"/>
    </w:pPr>
    <w:rPr>
      <w:rFonts w:ascii="Calibri" w:eastAsia="Calibri" w:hAnsi="Calibri" w:cs="Times New Roman"/>
    </w:rPr>
  </w:style>
  <w:style w:type="character" w:customStyle="1" w:styleId="s0">
    <w:name w:val="s0"/>
    <w:rsid w:val="00FD5001"/>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7">
    <w:name w:val="Без интервала Знак"/>
    <w:aliases w:val="Обя Знак,мелкий Знак,Без интервала2 Знак,No Spacing Знак"/>
    <w:link w:val="a6"/>
    <w:uiPriority w:val="1"/>
    <w:locked/>
    <w:rsid w:val="00FA31C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38948699">
      <w:bodyDiv w:val="1"/>
      <w:marLeft w:val="0"/>
      <w:marRight w:val="0"/>
      <w:marTop w:val="0"/>
      <w:marBottom w:val="0"/>
      <w:divBdr>
        <w:top w:val="none" w:sz="0" w:space="0" w:color="auto"/>
        <w:left w:val="none" w:sz="0" w:space="0" w:color="auto"/>
        <w:bottom w:val="none" w:sz="0" w:space="0" w:color="auto"/>
        <w:right w:val="none" w:sz="0" w:space="0" w:color="auto"/>
      </w:divBdr>
    </w:div>
    <w:div w:id="412046908">
      <w:bodyDiv w:val="1"/>
      <w:marLeft w:val="0"/>
      <w:marRight w:val="0"/>
      <w:marTop w:val="0"/>
      <w:marBottom w:val="0"/>
      <w:divBdr>
        <w:top w:val="none" w:sz="0" w:space="0" w:color="auto"/>
        <w:left w:val="none" w:sz="0" w:space="0" w:color="auto"/>
        <w:bottom w:val="none" w:sz="0" w:space="0" w:color="auto"/>
        <w:right w:val="none" w:sz="0" w:space="0" w:color="auto"/>
      </w:divBdr>
    </w:div>
    <w:div w:id="1101604235">
      <w:bodyDiv w:val="1"/>
      <w:marLeft w:val="0"/>
      <w:marRight w:val="0"/>
      <w:marTop w:val="0"/>
      <w:marBottom w:val="0"/>
      <w:divBdr>
        <w:top w:val="none" w:sz="0" w:space="0" w:color="auto"/>
        <w:left w:val="none" w:sz="0" w:space="0" w:color="auto"/>
        <w:bottom w:val="none" w:sz="0" w:space="0" w:color="auto"/>
        <w:right w:val="none" w:sz="0" w:space="0" w:color="auto"/>
      </w:divBdr>
    </w:div>
    <w:div w:id="1312561844">
      <w:bodyDiv w:val="1"/>
      <w:marLeft w:val="0"/>
      <w:marRight w:val="0"/>
      <w:marTop w:val="0"/>
      <w:marBottom w:val="0"/>
      <w:divBdr>
        <w:top w:val="none" w:sz="0" w:space="0" w:color="auto"/>
        <w:left w:val="none" w:sz="0" w:space="0" w:color="auto"/>
        <w:bottom w:val="none" w:sz="0" w:space="0" w:color="auto"/>
        <w:right w:val="none" w:sz="0" w:space="0" w:color="auto"/>
      </w:divBdr>
    </w:div>
    <w:div w:id="1515026875">
      <w:bodyDiv w:val="1"/>
      <w:marLeft w:val="0"/>
      <w:marRight w:val="0"/>
      <w:marTop w:val="0"/>
      <w:marBottom w:val="0"/>
      <w:divBdr>
        <w:top w:val="none" w:sz="0" w:space="0" w:color="auto"/>
        <w:left w:val="none" w:sz="0" w:space="0" w:color="auto"/>
        <w:bottom w:val="none" w:sz="0" w:space="0" w:color="auto"/>
        <w:right w:val="none" w:sz="0" w:space="0" w:color="auto"/>
      </w:divBdr>
    </w:div>
    <w:div w:id="2116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a.sagieva</cp:lastModifiedBy>
  <cp:revision>10</cp:revision>
  <dcterms:created xsi:type="dcterms:W3CDTF">2017-09-20T06:01:00Z</dcterms:created>
  <dcterms:modified xsi:type="dcterms:W3CDTF">2018-02-16T08:08:00Z</dcterms:modified>
</cp:coreProperties>
</file>